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247F" w14:textId="77777777" w:rsidR="00E13B7A" w:rsidRPr="00E13B7A" w:rsidRDefault="00E13B7A" w:rsidP="00E1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0503F1C9" w14:textId="77777777" w:rsidR="00E13B7A" w:rsidRPr="00E13B7A" w:rsidRDefault="00E13B7A" w:rsidP="00E1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035F50BD" w14:textId="77777777" w:rsidR="00E13B7A" w:rsidRPr="00E13B7A" w:rsidRDefault="00E13B7A" w:rsidP="00E1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7AA91648" w14:textId="77777777" w:rsidR="00E13B7A" w:rsidRPr="00E13B7A" w:rsidRDefault="00E13B7A" w:rsidP="00E1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3C8CE21" w14:textId="77777777" w:rsidR="00E13B7A" w:rsidRPr="00E13B7A" w:rsidRDefault="00E13B7A" w:rsidP="00E1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ПОСТАНОВЛЕНИЕ</w:t>
      </w:r>
    </w:p>
    <w:p w14:paraId="09989924" w14:textId="77777777" w:rsidR="00E13B7A" w:rsidRPr="00E13B7A" w:rsidRDefault="00E13B7A" w:rsidP="00E13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37A2B1" w14:textId="209E003B" w:rsidR="00E13B7A" w:rsidRPr="00E13B7A" w:rsidRDefault="00E13B7A" w:rsidP="00E13B7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10" w:right="5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05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1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1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.2026 г.                                        </w:t>
      </w:r>
      <w:r w:rsidRPr="00E13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</w:p>
    <w:p w14:paraId="6E10465F" w14:textId="443F07BE" w:rsidR="005A09D3" w:rsidRPr="00F938BE" w:rsidRDefault="005A09D3" w:rsidP="00F938BE">
      <w:pPr>
        <w:shd w:val="clear" w:color="auto" w:fill="FFFFFF"/>
        <w:spacing w:before="240" w:after="240" w:line="240" w:lineRule="auto"/>
        <w:ind w:right="1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в целях пожаротушения условий для забора в любое время года воды из источников наружного водоснабжения, </w:t>
      </w:r>
      <w:proofErr w:type="gramStart"/>
      <w:r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</w:t>
      </w:r>
      <w:r w:rsidR="00CF3208"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CF3208"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муниципального образования «</w:t>
      </w:r>
      <w:r w:rsidR="00E13B7A"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14:paraId="01688FBE" w14:textId="792F8E64" w:rsidR="005A09D3" w:rsidRPr="00CF3208" w:rsidRDefault="005A09D3" w:rsidP="00F938B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В соответствии с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безопасности», в целях создания условий для забора в любое время года воды из источников наружного водоснабжения на территории </w:t>
      </w:r>
      <w:r w:rsidR="00E13B7A"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E13B7A"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14:paraId="235F2EC9" w14:textId="77777777" w:rsidR="005A09D3" w:rsidRPr="00CF3208" w:rsidRDefault="005A09D3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592A8CB" w14:textId="0957E7D1" w:rsidR="005A09D3" w:rsidRPr="00F938BE" w:rsidRDefault="005A09D3" w:rsidP="00F938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источников наружного водоснабжения и мест для забора воды в целях пожаротушения в любое время года из источников наружного водоснабжения на территории </w:t>
      </w:r>
      <w:r w:rsidR="00E13B7A"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63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постановлению.</w:t>
      </w:r>
    </w:p>
    <w:p w14:paraId="36623592" w14:textId="77777777" w:rsidR="00F938BE" w:rsidRPr="00F938BE" w:rsidRDefault="00F938BE" w:rsidP="00F938BE">
      <w:pPr>
        <w:pStyle w:val="a4"/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DFE9C" w14:textId="6B3E5709" w:rsidR="005A09D3" w:rsidRDefault="005A09D3" w:rsidP="00F938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учета и проверки источников наружного водоснабжения и мест для забора воды в целях пожаротушения на территории </w:t>
      </w:r>
      <w:r w:rsidR="00E13B7A"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CF3208"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63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14:paraId="2C20C471" w14:textId="77777777" w:rsidR="00E13B7A" w:rsidRPr="00E13B7A" w:rsidRDefault="00E13B7A" w:rsidP="00E13B7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D5B34" w14:textId="492112D1" w:rsidR="00E13B7A" w:rsidRPr="00F938BE" w:rsidRDefault="00E13B7A" w:rsidP="00F938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от 08.04.2020г. № 16 «О создании в целях пожаротушения условий для забора в любое время года воды из источников наружного водоснабжения, расположенных в границах населенных пунктов муниципального образования «Покровский сельсовет».</w:t>
      </w:r>
    </w:p>
    <w:p w14:paraId="5E0DA3A7" w14:textId="77777777" w:rsidR="00F938BE" w:rsidRPr="00F938BE" w:rsidRDefault="00F938BE" w:rsidP="00F938BE">
      <w:pPr>
        <w:pStyle w:val="a4"/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C169C" w14:textId="6D31F46B" w:rsidR="00CF3208" w:rsidRPr="00F938BE" w:rsidRDefault="00CF3208" w:rsidP="00F938BE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38BE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настоящее постановление в сети «Интернет» на официальном сайте администрации </w:t>
      </w:r>
      <w:r w:rsidR="00E13B7A" w:rsidRPr="00E13B7A">
        <w:rPr>
          <w:rFonts w:ascii="Times New Roman" w:hAnsi="Times New Roman" w:cs="Times New Roman"/>
          <w:sz w:val="28"/>
          <w:szCs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F938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0C2974" w14:textId="77777777" w:rsidR="00F938BE" w:rsidRPr="00F938BE" w:rsidRDefault="00F938BE" w:rsidP="00F938B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539F0541" w14:textId="77777777" w:rsidR="00CF3208" w:rsidRPr="00CF3208" w:rsidRDefault="00CF3208" w:rsidP="00F938B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208">
        <w:rPr>
          <w:rFonts w:ascii="Times New Roman" w:hAnsi="Times New Roman" w:cs="Times New Roman"/>
          <w:sz w:val="28"/>
          <w:szCs w:val="28"/>
        </w:rPr>
        <w:t>.</w:t>
      </w:r>
      <w:r w:rsidR="00F938BE">
        <w:rPr>
          <w:rFonts w:ascii="Times New Roman" w:hAnsi="Times New Roman" w:cs="Times New Roman"/>
          <w:sz w:val="28"/>
          <w:szCs w:val="28"/>
        </w:rPr>
        <w:t xml:space="preserve"> </w:t>
      </w:r>
      <w:r w:rsidRPr="00CF3208">
        <w:rPr>
          <w:rFonts w:ascii="Times New Roman" w:hAnsi="Times New Roman" w:cs="Times New Roman"/>
          <w:sz w:val="28"/>
          <w:szCs w:val="28"/>
        </w:rPr>
        <w:t>Постановление вступает в законную силу с момента официального опубликования.</w:t>
      </w:r>
    </w:p>
    <w:p w14:paraId="16997EB5" w14:textId="77777777" w:rsidR="00CF3208" w:rsidRDefault="00CF3208" w:rsidP="00F938BE">
      <w:pPr>
        <w:shd w:val="clear" w:color="auto" w:fill="FFFFFF"/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F3208">
        <w:rPr>
          <w:rFonts w:ascii="Times New Roman" w:hAnsi="Times New Roman" w:cs="Times New Roman"/>
          <w:sz w:val="28"/>
          <w:szCs w:val="28"/>
        </w:rPr>
        <w:t>.</w:t>
      </w:r>
      <w:r w:rsidR="00F938BE">
        <w:rPr>
          <w:rFonts w:ascii="Times New Roman" w:hAnsi="Times New Roman" w:cs="Times New Roman"/>
          <w:sz w:val="28"/>
          <w:szCs w:val="28"/>
        </w:rPr>
        <w:t xml:space="preserve"> </w:t>
      </w:r>
      <w:r w:rsidRPr="00CF320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9EB568" w14:textId="77777777" w:rsidR="005A09D3" w:rsidRDefault="00CF3208" w:rsidP="00F938BE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A20D7A" w14:textId="25EB3D9F" w:rsidR="00CF3208" w:rsidRPr="00CF3208" w:rsidRDefault="00E13B7A" w:rsidP="00F93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                                 Макухина Ю.Д.</w:t>
      </w:r>
    </w:p>
    <w:p w14:paraId="7BEBF216" w14:textId="77777777" w:rsidR="008766AB" w:rsidRDefault="008766AB" w:rsidP="00CF32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B31E12" w14:textId="77777777" w:rsidR="008766AB" w:rsidRDefault="008766AB" w:rsidP="00CF32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95578D" w14:textId="77777777" w:rsidR="008766AB" w:rsidRPr="00CF3208" w:rsidRDefault="008766AB" w:rsidP="00CF32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4CB335" w14:textId="77777777" w:rsidR="005A09D3" w:rsidRDefault="005A09D3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87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5BD85B06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607E8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56B82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90AF5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3FBD2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CE72E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E4157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40CE8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5B4B3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1D3C1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D7F38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CCAF3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12E8D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3AEF6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ED07E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380E6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5DB19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8E239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2D8FF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06A32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DDB4B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EFCBD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A0F01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A0BBE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4F019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6DEA7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2FCDA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BA4BB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AA912" w14:textId="77777777" w:rsidR="00E13B7A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AD55D" w14:textId="77777777" w:rsidR="00E13B7A" w:rsidRPr="00CF3208" w:rsidRDefault="00E13B7A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3E32D" w14:textId="6169CA39" w:rsidR="00935E05" w:rsidRPr="00CF3208" w:rsidRDefault="00CF3208" w:rsidP="00E13B7A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</w:t>
      </w:r>
      <w:r w:rsidR="0093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935E05"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3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5E05"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3EAF16FB" w14:textId="3283CC70" w:rsidR="00935E05" w:rsidRDefault="00935E05" w:rsidP="00E13B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Утверждено</w:t>
      </w:r>
    </w:p>
    <w:p w14:paraId="1D612507" w14:textId="77777777" w:rsidR="00E13B7A" w:rsidRDefault="00935E05" w:rsidP="00E13B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="005A09D3"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13B7A"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</w:p>
    <w:p w14:paraId="114F69AC" w14:textId="550AE0DB" w:rsidR="00E13B7A" w:rsidRDefault="00E13B7A" w:rsidP="00E13B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5D9C4491" w14:textId="77777777" w:rsidR="00E13B7A" w:rsidRDefault="00E13B7A" w:rsidP="00E13B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Ахтубинского муниципального района </w:t>
      </w:r>
    </w:p>
    <w:p w14:paraId="5CE8EE30" w14:textId="32D62D80" w:rsidR="00CF3208" w:rsidRDefault="00E13B7A" w:rsidP="00E13B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области»</w:t>
      </w:r>
    </w:p>
    <w:p w14:paraId="6F069C9F" w14:textId="17E79965" w:rsidR="005A09D3" w:rsidRPr="00CF3208" w:rsidRDefault="00CF3208" w:rsidP="00935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87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</w:t>
      </w:r>
      <w:r w:rsid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>т 2</w:t>
      </w:r>
      <w:r w:rsidR="00C053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38BE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</w:t>
      </w:r>
      <w:r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5A09D3"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B38342" w14:textId="77777777" w:rsidR="005A09D3" w:rsidRPr="00CF3208" w:rsidRDefault="005A09D3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     </w:t>
      </w:r>
      <w:r w:rsidR="0093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93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BF72C9" w14:textId="77777777" w:rsidR="005A09D3" w:rsidRPr="00CF3208" w:rsidRDefault="005A09D3" w:rsidP="005A09D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7DF3E6AD" w14:textId="4424C0A1" w:rsidR="00597E1E" w:rsidRPr="00CF3208" w:rsidRDefault="005A09D3" w:rsidP="00E13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наружного водоснабжения и мест для забора воды в целях пожаротушения в любое время года из источников наружного водоснабжения на территории </w:t>
      </w:r>
      <w:r w:rsidR="00E13B7A"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101"/>
        <w:gridCol w:w="5801"/>
        <w:gridCol w:w="2278"/>
      </w:tblGrid>
      <w:tr w:rsidR="00597E1E" w14:paraId="5DCF2FEB" w14:textId="77777777" w:rsidTr="00C621C7">
        <w:trPr>
          <w:trHeight w:val="1023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57822" w14:textId="77777777" w:rsidR="00597E1E" w:rsidRPr="00C621C7" w:rsidRDefault="00597E1E" w:rsidP="00597E1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E3E5870" w14:textId="77777777" w:rsidR="00597E1E" w:rsidRPr="00C621C7" w:rsidRDefault="00597E1E" w:rsidP="00597E1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3A158" w14:textId="77777777" w:rsidR="00597E1E" w:rsidRPr="00C621C7" w:rsidRDefault="00597E1E" w:rsidP="00C621C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место нахождения водоисточника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192F1" w14:textId="77777777" w:rsidR="00597E1E" w:rsidRPr="00C621C7" w:rsidRDefault="00597E1E" w:rsidP="00597E1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водоисточник</w:t>
            </w:r>
          </w:p>
        </w:tc>
      </w:tr>
      <w:tr w:rsidR="00597E1E" w14:paraId="5293DD3A" w14:textId="77777777" w:rsidTr="00597E1E">
        <w:trPr>
          <w:trHeight w:val="348"/>
        </w:trPr>
        <w:tc>
          <w:tcPr>
            <w:tcW w:w="1101" w:type="dxa"/>
          </w:tcPr>
          <w:p w14:paraId="706E3AB0" w14:textId="77777777" w:rsidR="00597E1E" w:rsidRPr="00C621C7" w:rsidRDefault="00597E1E" w:rsidP="00597E1E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4FCE567E" w14:textId="1431914A" w:rsidR="00597E1E" w:rsidRPr="00C621C7" w:rsidRDefault="00E13B7A" w:rsidP="00597E1E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Ул. Советская д. 90 </w:t>
            </w:r>
          </w:p>
        </w:tc>
        <w:tc>
          <w:tcPr>
            <w:tcW w:w="2278" w:type="dxa"/>
          </w:tcPr>
          <w:p w14:paraId="39D8F09F" w14:textId="77777777" w:rsidR="00597E1E" w:rsidRPr="00C621C7" w:rsidRDefault="00C621C7" w:rsidP="001A5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5850FA94" w14:textId="77777777" w:rsidTr="00597E1E">
        <w:tc>
          <w:tcPr>
            <w:tcW w:w="1101" w:type="dxa"/>
          </w:tcPr>
          <w:p w14:paraId="0D9ACF44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070E2B57" w14:textId="30032C54" w:rsidR="00C621C7" w:rsidRPr="00C621C7" w:rsidRDefault="00E13B7A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Ул. Молодежная д. 7</w:t>
            </w:r>
          </w:p>
        </w:tc>
        <w:tc>
          <w:tcPr>
            <w:tcW w:w="2278" w:type="dxa"/>
          </w:tcPr>
          <w:p w14:paraId="45A14E98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56BC9549" w14:textId="77777777" w:rsidTr="00597E1E">
        <w:tc>
          <w:tcPr>
            <w:tcW w:w="1101" w:type="dxa"/>
          </w:tcPr>
          <w:p w14:paraId="35A9E60B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51EB0B83" w14:textId="0CAAA128" w:rsidR="00E13B7A" w:rsidRPr="00E13B7A" w:rsidRDefault="00E13B7A" w:rsidP="00C621C7">
            <w:pPr>
              <w:pStyle w:val="20"/>
              <w:shd w:val="clear" w:color="auto" w:fill="auto"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E13B7A">
              <w:rPr>
                <w:color w:val="000000"/>
                <w:sz w:val="24"/>
                <w:szCs w:val="24"/>
                <w:lang w:eastAsia="ru-RU" w:bidi="ru-RU"/>
              </w:rPr>
              <w:t>Ул. Молодежная д.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13</w:t>
            </w:r>
          </w:p>
        </w:tc>
        <w:tc>
          <w:tcPr>
            <w:tcW w:w="2278" w:type="dxa"/>
          </w:tcPr>
          <w:p w14:paraId="4125806C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77AFFD6D" w14:textId="77777777" w:rsidTr="00597E1E">
        <w:tc>
          <w:tcPr>
            <w:tcW w:w="1101" w:type="dxa"/>
          </w:tcPr>
          <w:p w14:paraId="1BB7FA7F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7C119FF7" w14:textId="398CB606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 xml:space="preserve"> Береговая</w:t>
            </w:r>
            <w:r w:rsidRPr="00C621C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>д.</w:t>
            </w:r>
            <w:r w:rsidRPr="00C621C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78" w:type="dxa"/>
          </w:tcPr>
          <w:p w14:paraId="4B32D206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6933FDB8" w14:textId="77777777" w:rsidTr="00597E1E">
        <w:tc>
          <w:tcPr>
            <w:tcW w:w="1101" w:type="dxa"/>
          </w:tcPr>
          <w:p w14:paraId="359A4937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7AF79E51" w14:textId="561B5DED" w:rsidR="00C621C7" w:rsidRPr="00C621C7" w:rsidRDefault="00E13B7A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E13B7A">
              <w:rPr>
                <w:color w:val="000000"/>
                <w:sz w:val="24"/>
                <w:szCs w:val="24"/>
                <w:lang w:eastAsia="ru-RU" w:bidi="ru-RU"/>
              </w:rPr>
              <w:t>Ул. Береговая д.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9</w:t>
            </w:r>
          </w:p>
        </w:tc>
        <w:tc>
          <w:tcPr>
            <w:tcW w:w="2278" w:type="dxa"/>
          </w:tcPr>
          <w:p w14:paraId="08817361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5966AA94" w14:textId="77777777" w:rsidTr="00597E1E">
        <w:tc>
          <w:tcPr>
            <w:tcW w:w="1101" w:type="dxa"/>
          </w:tcPr>
          <w:p w14:paraId="0A995F81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38F17B4E" w14:textId="1E9EF84B" w:rsidR="00C621C7" w:rsidRPr="00C621C7" w:rsidRDefault="00E13B7A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Ул. Советская д. 86</w:t>
            </w:r>
          </w:p>
        </w:tc>
        <w:tc>
          <w:tcPr>
            <w:tcW w:w="2278" w:type="dxa"/>
          </w:tcPr>
          <w:p w14:paraId="231435F5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630459" w14:paraId="51955BBC" w14:textId="77777777" w:rsidTr="00597E1E">
        <w:tc>
          <w:tcPr>
            <w:tcW w:w="1101" w:type="dxa"/>
          </w:tcPr>
          <w:p w14:paraId="37F8A171" w14:textId="77777777" w:rsidR="00630459" w:rsidRPr="00C621C7" w:rsidRDefault="00630459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58562CA3" w14:textId="069F3116" w:rsidR="00630459" w:rsidRDefault="00630459" w:rsidP="00C621C7">
            <w:pPr>
              <w:pStyle w:val="20"/>
              <w:shd w:val="clear" w:color="auto" w:fill="auto"/>
              <w:spacing w:line="26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Ул. Береговая д. 16</w:t>
            </w:r>
          </w:p>
        </w:tc>
        <w:tc>
          <w:tcPr>
            <w:tcW w:w="2278" w:type="dxa"/>
          </w:tcPr>
          <w:p w14:paraId="7CFB5914" w14:textId="77777777" w:rsidR="00630459" w:rsidRPr="00E56FBC" w:rsidRDefault="00630459" w:rsidP="00C62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C7" w14:paraId="517AB2B0" w14:textId="77777777" w:rsidTr="00597E1E">
        <w:tc>
          <w:tcPr>
            <w:tcW w:w="1101" w:type="dxa"/>
          </w:tcPr>
          <w:p w14:paraId="52AAE0E8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008308C4" w14:textId="49314188" w:rsidR="00C621C7" w:rsidRPr="00C621C7" w:rsidRDefault="00E13B7A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E13B7A">
              <w:rPr>
                <w:color w:val="000000"/>
                <w:sz w:val="24"/>
                <w:szCs w:val="24"/>
                <w:lang w:eastAsia="ru-RU" w:bidi="ru-RU"/>
              </w:rPr>
              <w:t>Ул. Советская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– ул. Гоголя</w:t>
            </w:r>
          </w:p>
        </w:tc>
        <w:tc>
          <w:tcPr>
            <w:tcW w:w="2278" w:type="dxa"/>
          </w:tcPr>
          <w:p w14:paraId="3DF3EA92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1F564DF9" w14:textId="77777777" w:rsidTr="00597E1E">
        <w:tc>
          <w:tcPr>
            <w:tcW w:w="1101" w:type="dxa"/>
          </w:tcPr>
          <w:p w14:paraId="6B25F276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29D3819E" w14:textId="617428F4" w:rsidR="00C621C7" w:rsidRPr="00C621C7" w:rsidRDefault="00E13B7A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E13B7A">
              <w:rPr>
                <w:color w:val="000000"/>
                <w:sz w:val="24"/>
                <w:szCs w:val="24"/>
                <w:lang w:eastAsia="ru-RU" w:bidi="ru-RU"/>
              </w:rPr>
              <w:t>Ул. Советская – ул.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Вишневая</w:t>
            </w:r>
          </w:p>
        </w:tc>
        <w:tc>
          <w:tcPr>
            <w:tcW w:w="2278" w:type="dxa"/>
          </w:tcPr>
          <w:p w14:paraId="322061D7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20A33079" w14:textId="77777777" w:rsidTr="00597E1E">
        <w:tc>
          <w:tcPr>
            <w:tcW w:w="1101" w:type="dxa"/>
          </w:tcPr>
          <w:p w14:paraId="4CFA0D44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2FDBD24E" w14:textId="6103D763" w:rsidR="00C621C7" w:rsidRPr="00C621C7" w:rsidRDefault="00E13B7A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E13B7A">
              <w:rPr>
                <w:color w:val="000000"/>
                <w:sz w:val="24"/>
                <w:szCs w:val="24"/>
                <w:lang w:eastAsia="ru-RU" w:bidi="ru-RU"/>
              </w:rPr>
              <w:t xml:space="preserve">Ул. Советская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д. 53</w:t>
            </w:r>
          </w:p>
        </w:tc>
        <w:tc>
          <w:tcPr>
            <w:tcW w:w="2278" w:type="dxa"/>
          </w:tcPr>
          <w:p w14:paraId="1F1FC3B1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7958EF52" w14:textId="77777777" w:rsidTr="00597E1E">
        <w:tc>
          <w:tcPr>
            <w:tcW w:w="1101" w:type="dxa"/>
          </w:tcPr>
          <w:p w14:paraId="2F875D43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77119BDE" w14:textId="578FA01F" w:rsidR="00C621C7" w:rsidRPr="00C621C7" w:rsidRDefault="00E13B7A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E13B7A">
              <w:rPr>
                <w:color w:val="000000"/>
                <w:sz w:val="24"/>
                <w:szCs w:val="24"/>
                <w:lang w:eastAsia="ru-RU" w:bidi="ru-RU"/>
              </w:rPr>
              <w:t xml:space="preserve">Ул. Советская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д. 49</w:t>
            </w:r>
            <w:r w:rsidRPr="00E13B7A">
              <w:rPr>
                <w:color w:val="000000"/>
                <w:sz w:val="24"/>
                <w:szCs w:val="24"/>
                <w:lang w:eastAsia="ru-RU" w:bidi="ru-RU"/>
              </w:rPr>
              <w:t>– ул.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Школьная</w:t>
            </w:r>
          </w:p>
        </w:tc>
        <w:tc>
          <w:tcPr>
            <w:tcW w:w="2278" w:type="dxa"/>
          </w:tcPr>
          <w:p w14:paraId="79958D41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2A27FAC" w14:textId="77777777" w:rsidTr="00597E1E">
        <w:tc>
          <w:tcPr>
            <w:tcW w:w="1101" w:type="dxa"/>
          </w:tcPr>
          <w:p w14:paraId="63E20E9A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725726D9" w14:textId="75F7C8A3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E13B7A">
              <w:t xml:space="preserve"> </w:t>
            </w:r>
            <w:r w:rsidR="00E13B7A" w:rsidRPr="00E13B7A">
              <w:rPr>
                <w:color w:val="000000"/>
                <w:sz w:val="24"/>
                <w:szCs w:val="24"/>
                <w:lang w:eastAsia="ru-RU" w:bidi="ru-RU"/>
              </w:rPr>
              <w:t>Школьная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 xml:space="preserve"> д. 32</w:t>
            </w:r>
          </w:p>
        </w:tc>
        <w:tc>
          <w:tcPr>
            <w:tcW w:w="2278" w:type="dxa"/>
          </w:tcPr>
          <w:p w14:paraId="147A4B2B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C03ADE6" w14:textId="77777777" w:rsidTr="00597E1E">
        <w:tc>
          <w:tcPr>
            <w:tcW w:w="1101" w:type="dxa"/>
          </w:tcPr>
          <w:p w14:paraId="1F08B52A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2C1AD145" w14:textId="7288A6D7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 xml:space="preserve"> Октябрьская – ул. Гоголя</w:t>
            </w:r>
          </w:p>
        </w:tc>
        <w:tc>
          <w:tcPr>
            <w:tcW w:w="2278" w:type="dxa"/>
          </w:tcPr>
          <w:p w14:paraId="1BDB02B6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23DF059F" w14:textId="77777777" w:rsidTr="00597E1E">
        <w:tc>
          <w:tcPr>
            <w:tcW w:w="1101" w:type="dxa"/>
          </w:tcPr>
          <w:p w14:paraId="743329B7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69D45786" w14:textId="05BB202A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 xml:space="preserve"> Гоголя – ул. Мира</w:t>
            </w:r>
          </w:p>
        </w:tc>
        <w:tc>
          <w:tcPr>
            <w:tcW w:w="2278" w:type="dxa"/>
          </w:tcPr>
          <w:p w14:paraId="122EAE3D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091015E" w14:textId="77777777" w:rsidTr="00597E1E">
        <w:tc>
          <w:tcPr>
            <w:tcW w:w="1101" w:type="dxa"/>
          </w:tcPr>
          <w:p w14:paraId="3DE765BA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7136568D" w14:textId="2488D6F8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 xml:space="preserve"> Вишневая д. 4</w:t>
            </w:r>
          </w:p>
        </w:tc>
        <w:tc>
          <w:tcPr>
            <w:tcW w:w="2278" w:type="dxa"/>
          </w:tcPr>
          <w:p w14:paraId="4CA35216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034BAAF1" w14:textId="77777777" w:rsidTr="00597E1E">
        <w:tc>
          <w:tcPr>
            <w:tcW w:w="1101" w:type="dxa"/>
          </w:tcPr>
          <w:p w14:paraId="45EE31CA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5DF8E687" w14:textId="1C591F5D" w:rsidR="00C621C7" w:rsidRPr="00C621C7" w:rsidRDefault="00E13B7A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E13B7A">
              <w:rPr>
                <w:color w:val="000000"/>
                <w:sz w:val="24"/>
                <w:szCs w:val="24"/>
                <w:lang w:eastAsia="ru-RU" w:bidi="ru-RU"/>
              </w:rPr>
              <w:t xml:space="preserve">Ул. Октябрьская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д. 51 </w:t>
            </w:r>
            <w:r w:rsidRPr="00E13B7A">
              <w:rPr>
                <w:color w:val="000000"/>
                <w:sz w:val="24"/>
                <w:szCs w:val="24"/>
                <w:lang w:eastAsia="ru-RU" w:bidi="ru-RU"/>
              </w:rPr>
              <w:t>– ул.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Колхозная</w:t>
            </w:r>
          </w:p>
        </w:tc>
        <w:tc>
          <w:tcPr>
            <w:tcW w:w="2278" w:type="dxa"/>
          </w:tcPr>
          <w:p w14:paraId="30B0A235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7F67A63" w14:textId="77777777" w:rsidTr="00597E1E">
        <w:tc>
          <w:tcPr>
            <w:tcW w:w="1101" w:type="dxa"/>
          </w:tcPr>
          <w:p w14:paraId="08E9914F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03782832" w14:textId="12729EE4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 xml:space="preserve"> Колхозная д. 30</w:t>
            </w:r>
          </w:p>
        </w:tc>
        <w:tc>
          <w:tcPr>
            <w:tcW w:w="2278" w:type="dxa"/>
          </w:tcPr>
          <w:p w14:paraId="33AABBE1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078EDAB1" w14:textId="77777777" w:rsidTr="00597E1E">
        <w:tc>
          <w:tcPr>
            <w:tcW w:w="1101" w:type="dxa"/>
          </w:tcPr>
          <w:p w14:paraId="05C1FE23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7E3F33D7" w14:textId="2029D661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 xml:space="preserve"> Мира – ул. Школьная</w:t>
            </w:r>
          </w:p>
        </w:tc>
        <w:tc>
          <w:tcPr>
            <w:tcW w:w="2278" w:type="dxa"/>
          </w:tcPr>
          <w:p w14:paraId="59B4C8F9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868CC13" w14:textId="77777777" w:rsidTr="00597E1E">
        <w:tc>
          <w:tcPr>
            <w:tcW w:w="1101" w:type="dxa"/>
          </w:tcPr>
          <w:p w14:paraId="0E6870CD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57BC1A4D" w14:textId="44A30F03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E13B7A">
              <w:rPr>
                <w:color w:val="000000"/>
                <w:sz w:val="24"/>
                <w:szCs w:val="24"/>
                <w:lang w:eastAsia="ru-RU" w:bidi="ru-RU"/>
              </w:rPr>
              <w:t xml:space="preserve"> Школьная – ул. Октябрьская</w:t>
            </w:r>
          </w:p>
        </w:tc>
        <w:tc>
          <w:tcPr>
            <w:tcW w:w="2278" w:type="dxa"/>
          </w:tcPr>
          <w:p w14:paraId="6649CDCB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295DAF94" w14:textId="77777777" w:rsidTr="00597E1E">
        <w:tc>
          <w:tcPr>
            <w:tcW w:w="1101" w:type="dxa"/>
          </w:tcPr>
          <w:p w14:paraId="2769BAE3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1E3362F8" w14:textId="162A1D9D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 xml:space="preserve">У л. 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>Почтовая -ул. Мира</w:t>
            </w:r>
          </w:p>
        </w:tc>
        <w:tc>
          <w:tcPr>
            <w:tcW w:w="2278" w:type="dxa"/>
          </w:tcPr>
          <w:p w14:paraId="34688907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5630C45E" w14:textId="77777777" w:rsidTr="00597E1E">
        <w:tc>
          <w:tcPr>
            <w:tcW w:w="1101" w:type="dxa"/>
          </w:tcPr>
          <w:p w14:paraId="0A259909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5F6CA0B2" w14:textId="34B7EE02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2278" w:type="dxa"/>
          </w:tcPr>
          <w:p w14:paraId="655DAFDE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41F281BC" w14:textId="77777777" w:rsidTr="00597E1E">
        <w:tc>
          <w:tcPr>
            <w:tcW w:w="1101" w:type="dxa"/>
          </w:tcPr>
          <w:p w14:paraId="27EA397E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5FAC6D77" w14:textId="5331C4BE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 xml:space="preserve">Ул. 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>Мира- ул. Аптечная</w:t>
            </w:r>
          </w:p>
        </w:tc>
        <w:tc>
          <w:tcPr>
            <w:tcW w:w="2278" w:type="dxa"/>
          </w:tcPr>
          <w:p w14:paraId="74F04E23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0E9F614C" w14:textId="77777777" w:rsidTr="00597E1E">
        <w:tc>
          <w:tcPr>
            <w:tcW w:w="1101" w:type="dxa"/>
          </w:tcPr>
          <w:p w14:paraId="0F67EE3B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212AF440" w14:textId="45E4DE0B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 xml:space="preserve">Ул. 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>Мира д. 44</w:t>
            </w:r>
          </w:p>
        </w:tc>
        <w:tc>
          <w:tcPr>
            <w:tcW w:w="2278" w:type="dxa"/>
          </w:tcPr>
          <w:p w14:paraId="07E8F22D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E1D94E6" w14:textId="77777777" w:rsidTr="00597E1E">
        <w:tc>
          <w:tcPr>
            <w:tcW w:w="1101" w:type="dxa"/>
          </w:tcPr>
          <w:p w14:paraId="136455E3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0B3F9E90" w14:textId="31EA8D71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 xml:space="preserve">Ул. 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>Мира – ул. Пушкина</w:t>
            </w:r>
          </w:p>
        </w:tc>
        <w:tc>
          <w:tcPr>
            <w:tcW w:w="2278" w:type="dxa"/>
          </w:tcPr>
          <w:p w14:paraId="22B2BD86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0196135E" w14:textId="77777777" w:rsidTr="00597E1E">
        <w:tc>
          <w:tcPr>
            <w:tcW w:w="1101" w:type="dxa"/>
          </w:tcPr>
          <w:p w14:paraId="0FE5FF85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05883B21" w14:textId="1FD9BC75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 xml:space="preserve">Ул. 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>Мира д. 26</w:t>
            </w:r>
          </w:p>
        </w:tc>
        <w:tc>
          <w:tcPr>
            <w:tcW w:w="2278" w:type="dxa"/>
          </w:tcPr>
          <w:p w14:paraId="5651221A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6BC3883A" w14:textId="77777777" w:rsidTr="00597E1E">
        <w:tc>
          <w:tcPr>
            <w:tcW w:w="1101" w:type="dxa"/>
          </w:tcPr>
          <w:p w14:paraId="7571C168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28159ED5" w14:textId="0DBAE265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д. 104</w:t>
            </w:r>
          </w:p>
        </w:tc>
        <w:tc>
          <w:tcPr>
            <w:tcW w:w="2278" w:type="dxa"/>
          </w:tcPr>
          <w:p w14:paraId="607B0D8B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2B4702CA" w14:textId="77777777" w:rsidTr="00597E1E">
        <w:tc>
          <w:tcPr>
            <w:tcW w:w="1101" w:type="dxa"/>
          </w:tcPr>
          <w:p w14:paraId="474E0724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1774C37A" w14:textId="5F4F20A0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Мира д. 17</w:t>
            </w:r>
          </w:p>
        </w:tc>
        <w:tc>
          <w:tcPr>
            <w:tcW w:w="2278" w:type="dxa"/>
          </w:tcPr>
          <w:p w14:paraId="757BD929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2FB4731E" w14:textId="77777777" w:rsidTr="00597E1E">
        <w:tc>
          <w:tcPr>
            <w:tcW w:w="1101" w:type="dxa"/>
          </w:tcPr>
          <w:p w14:paraId="5E42D3D3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44C53AB1" w14:textId="69FFA157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Садовая – ул. Мира </w:t>
            </w:r>
          </w:p>
        </w:tc>
        <w:tc>
          <w:tcPr>
            <w:tcW w:w="2278" w:type="dxa"/>
          </w:tcPr>
          <w:p w14:paraId="5D696780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578BF3B1" w14:textId="77777777" w:rsidTr="00597E1E">
        <w:tc>
          <w:tcPr>
            <w:tcW w:w="1101" w:type="dxa"/>
          </w:tcPr>
          <w:p w14:paraId="38B102AB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center"/>
          </w:tcPr>
          <w:p w14:paraId="79C01982" w14:textId="4D81097B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Октябрьская д. 4</w:t>
            </w:r>
          </w:p>
        </w:tc>
        <w:tc>
          <w:tcPr>
            <w:tcW w:w="2278" w:type="dxa"/>
          </w:tcPr>
          <w:p w14:paraId="599F83B1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0FA1DC1E" w14:textId="77777777" w:rsidTr="00597E1E">
        <w:tc>
          <w:tcPr>
            <w:tcW w:w="1101" w:type="dxa"/>
          </w:tcPr>
          <w:p w14:paraId="2F10B7B3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2F64252C" w14:textId="2199296B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621C7">
              <w:rPr>
                <w:color w:val="000000"/>
                <w:sz w:val="24"/>
                <w:szCs w:val="24"/>
                <w:lang w:eastAsia="ru-RU" w:bidi="ru-RU"/>
              </w:rPr>
              <w:t xml:space="preserve">Советская 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д. </w:t>
            </w: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2278" w:type="dxa"/>
          </w:tcPr>
          <w:p w14:paraId="2FF2C5FA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7C6A475D" w14:textId="77777777" w:rsidTr="00C621C7">
        <w:tc>
          <w:tcPr>
            <w:tcW w:w="1101" w:type="dxa"/>
          </w:tcPr>
          <w:p w14:paraId="4F862BA3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6944E3A7" w14:textId="71EEDF26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Новая д. 1</w:t>
            </w:r>
          </w:p>
        </w:tc>
        <w:tc>
          <w:tcPr>
            <w:tcW w:w="2278" w:type="dxa"/>
          </w:tcPr>
          <w:p w14:paraId="12DE7CE6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926DAAC" w14:textId="77777777" w:rsidTr="00C621C7">
        <w:tc>
          <w:tcPr>
            <w:tcW w:w="1101" w:type="dxa"/>
          </w:tcPr>
          <w:p w14:paraId="1440A363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0EC8D653" w14:textId="46978206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Новая д. 7</w:t>
            </w:r>
          </w:p>
        </w:tc>
        <w:tc>
          <w:tcPr>
            <w:tcW w:w="2278" w:type="dxa"/>
          </w:tcPr>
          <w:p w14:paraId="49D2DAF6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2429D062" w14:textId="77777777" w:rsidTr="00C621C7">
        <w:tc>
          <w:tcPr>
            <w:tcW w:w="1101" w:type="dxa"/>
          </w:tcPr>
          <w:p w14:paraId="229FC104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65BC89B2" w14:textId="16DC4C4D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30459">
              <w:rPr>
                <w:color w:val="000000"/>
                <w:sz w:val="24"/>
                <w:szCs w:val="24"/>
                <w:lang w:eastAsia="ru-RU" w:bidi="ru-RU"/>
              </w:rPr>
              <w:t>Ул. Новая д.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13</w:t>
            </w:r>
          </w:p>
        </w:tc>
        <w:tc>
          <w:tcPr>
            <w:tcW w:w="2278" w:type="dxa"/>
          </w:tcPr>
          <w:p w14:paraId="0CFB6A4D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C51E1EC" w14:textId="77777777" w:rsidTr="00C621C7">
        <w:tc>
          <w:tcPr>
            <w:tcW w:w="1101" w:type="dxa"/>
          </w:tcPr>
          <w:p w14:paraId="732C1338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7CEA4074" w14:textId="1A03FD4E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Октябрьская – ул. Почтовая</w:t>
            </w:r>
          </w:p>
        </w:tc>
        <w:tc>
          <w:tcPr>
            <w:tcW w:w="2278" w:type="dxa"/>
          </w:tcPr>
          <w:p w14:paraId="41B79EBF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2DA2C56" w14:textId="77777777" w:rsidTr="00C621C7">
        <w:tc>
          <w:tcPr>
            <w:tcW w:w="1101" w:type="dxa"/>
          </w:tcPr>
          <w:p w14:paraId="2C550117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5417877A" w14:textId="366FD35F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30459">
              <w:rPr>
                <w:color w:val="000000"/>
                <w:sz w:val="24"/>
                <w:szCs w:val="24"/>
                <w:lang w:eastAsia="ru-RU" w:bidi="ru-RU"/>
              </w:rPr>
              <w:t>Ул. Октябрьская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д. 26</w:t>
            </w:r>
          </w:p>
        </w:tc>
        <w:tc>
          <w:tcPr>
            <w:tcW w:w="2278" w:type="dxa"/>
          </w:tcPr>
          <w:p w14:paraId="25B52F09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001E487F" w14:textId="77777777" w:rsidTr="00597E1E">
        <w:tc>
          <w:tcPr>
            <w:tcW w:w="1101" w:type="dxa"/>
          </w:tcPr>
          <w:p w14:paraId="76E39E54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14:paraId="153DFA79" w14:textId="1EDFB765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30459">
              <w:rPr>
                <w:color w:val="000000"/>
                <w:sz w:val="24"/>
                <w:szCs w:val="24"/>
                <w:lang w:eastAsia="ru-RU" w:bidi="ru-RU"/>
              </w:rPr>
              <w:t>Ул. Октябрьская д.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19</w:t>
            </w:r>
          </w:p>
        </w:tc>
        <w:tc>
          <w:tcPr>
            <w:tcW w:w="2278" w:type="dxa"/>
          </w:tcPr>
          <w:p w14:paraId="05BEB479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65EDDBA8" w14:textId="77777777" w:rsidTr="00C621C7">
        <w:tc>
          <w:tcPr>
            <w:tcW w:w="1101" w:type="dxa"/>
          </w:tcPr>
          <w:p w14:paraId="24CFEF01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5810BC0D" w14:textId="72E2E57D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30459">
              <w:rPr>
                <w:color w:val="000000"/>
                <w:sz w:val="24"/>
                <w:szCs w:val="24"/>
                <w:lang w:eastAsia="ru-RU" w:bidi="ru-RU"/>
              </w:rPr>
              <w:t>Ул. Октябрьская д.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15</w:t>
            </w:r>
          </w:p>
        </w:tc>
        <w:tc>
          <w:tcPr>
            <w:tcW w:w="2278" w:type="dxa"/>
          </w:tcPr>
          <w:p w14:paraId="150B19EA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57C1E660" w14:textId="77777777" w:rsidTr="00C621C7">
        <w:tc>
          <w:tcPr>
            <w:tcW w:w="1101" w:type="dxa"/>
          </w:tcPr>
          <w:p w14:paraId="711097F7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24A2DA10" w14:textId="119FDDEC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30459">
              <w:rPr>
                <w:color w:val="000000"/>
                <w:sz w:val="24"/>
                <w:szCs w:val="24"/>
                <w:lang w:eastAsia="ru-RU" w:bidi="ru-RU"/>
              </w:rPr>
              <w:t>Ул. Октябрьская д.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7</w:t>
            </w:r>
          </w:p>
        </w:tc>
        <w:tc>
          <w:tcPr>
            <w:tcW w:w="2278" w:type="dxa"/>
          </w:tcPr>
          <w:p w14:paraId="1694710E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2B8FB95C" w14:textId="77777777" w:rsidTr="00C621C7">
        <w:tc>
          <w:tcPr>
            <w:tcW w:w="1101" w:type="dxa"/>
          </w:tcPr>
          <w:p w14:paraId="44AFC4DF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26206A3E" w14:textId="44A4C300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Садовая – ул. Советская</w:t>
            </w:r>
          </w:p>
        </w:tc>
        <w:tc>
          <w:tcPr>
            <w:tcW w:w="2278" w:type="dxa"/>
          </w:tcPr>
          <w:p w14:paraId="44988E16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07A3976B" w14:textId="77777777" w:rsidTr="00C621C7">
        <w:tc>
          <w:tcPr>
            <w:tcW w:w="1101" w:type="dxa"/>
          </w:tcPr>
          <w:p w14:paraId="43C6D052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3D32A1B9" w14:textId="6E8B7380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Советская д. 19 – ул. Комарова</w:t>
            </w:r>
          </w:p>
        </w:tc>
        <w:tc>
          <w:tcPr>
            <w:tcW w:w="2278" w:type="dxa"/>
          </w:tcPr>
          <w:p w14:paraId="5A72F811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0DFEFE0E" w14:textId="77777777" w:rsidTr="00C621C7">
        <w:tc>
          <w:tcPr>
            <w:tcW w:w="1101" w:type="dxa"/>
          </w:tcPr>
          <w:p w14:paraId="29F4A549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2975AAF3" w14:textId="3BE7EE66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 – ул. Пушкина</w:t>
            </w:r>
          </w:p>
        </w:tc>
        <w:tc>
          <w:tcPr>
            <w:tcW w:w="2278" w:type="dxa"/>
          </w:tcPr>
          <w:p w14:paraId="222C066B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3C98B268" w14:textId="77777777" w:rsidTr="00C621C7">
        <w:tc>
          <w:tcPr>
            <w:tcW w:w="1101" w:type="dxa"/>
          </w:tcPr>
          <w:p w14:paraId="0A6527FF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65BC0AFF" w14:textId="18CB1D18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30459">
              <w:rPr>
                <w:color w:val="000000"/>
                <w:sz w:val="24"/>
                <w:szCs w:val="24"/>
                <w:lang w:eastAsia="ru-RU" w:bidi="ru-RU"/>
              </w:rPr>
              <w:t>Ул. Советская – ул.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Гагарина</w:t>
            </w:r>
          </w:p>
        </w:tc>
        <w:tc>
          <w:tcPr>
            <w:tcW w:w="2278" w:type="dxa"/>
          </w:tcPr>
          <w:p w14:paraId="79FEBCAA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1F10F3A2" w14:textId="77777777" w:rsidTr="00C621C7">
        <w:tc>
          <w:tcPr>
            <w:tcW w:w="1101" w:type="dxa"/>
          </w:tcPr>
          <w:p w14:paraId="490101F1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46B4634D" w14:textId="749B94F8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Гагарина д. 24</w:t>
            </w:r>
          </w:p>
        </w:tc>
        <w:tc>
          <w:tcPr>
            <w:tcW w:w="2278" w:type="dxa"/>
          </w:tcPr>
          <w:p w14:paraId="11525844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4D15E4BF" w14:textId="77777777" w:rsidTr="00C621C7">
        <w:tc>
          <w:tcPr>
            <w:tcW w:w="1101" w:type="dxa"/>
          </w:tcPr>
          <w:p w14:paraId="685F59E7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2D08DAC5" w14:textId="45FC957E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Советская д. 50</w:t>
            </w:r>
          </w:p>
        </w:tc>
        <w:tc>
          <w:tcPr>
            <w:tcW w:w="2278" w:type="dxa"/>
          </w:tcPr>
          <w:p w14:paraId="47BD87F7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18FF0427" w14:textId="77777777" w:rsidTr="00C621C7">
        <w:tc>
          <w:tcPr>
            <w:tcW w:w="1101" w:type="dxa"/>
          </w:tcPr>
          <w:p w14:paraId="5BF5614E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6FA2D915" w14:textId="1136964A" w:rsidR="00C621C7" w:rsidRPr="00C621C7" w:rsidRDefault="00630459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30459">
              <w:rPr>
                <w:color w:val="000000"/>
                <w:sz w:val="24"/>
                <w:szCs w:val="24"/>
                <w:lang w:eastAsia="ru-RU" w:bidi="ru-RU"/>
              </w:rPr>
              <w:t>Ул. Советская д.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– ул. Почтовая</w:t>
            </w:r>
          </w:p>
        </w:tc>
        <w:tc>
          <w:tcPr>
            <w:tcW w:w="2278" w:type="dxa"/>
          </w:tcPr>
          <w:p w14:paraId="556EDC1C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19EE47ED" w14:textId="77777777" w:rsidTr="00C621C7">
        <w:tc>
          <w:tcPr>
            <w:tcW w:w="1101" w:type="dxa"/>
          </w:tcPr>
          <w:p w14:paraId="0A4F07D1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14EB8085" w14:textId="7B5814B5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Почтовая д. 30</w:t>
            </w:r>
          </w:p>
        </w:tc>
        <w:tc>
          <w:tcPr>
            <w:tcW w:w="2278" w:type="dxa"/>
          </w:tcPr>
          <w:p w14:paraId="29AE2C82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  <w:tr w:rsidR="00C621C7" w14:paraId="487BB18F" w14:textId="77777777" w:rsidTr="00C621C7">
        <w:tc>
          <w:tcPr>
            <w:tcW w:w="1101" w:type="dxa"/>
          </w:tcPr>
          <w:p w14:paraId="654A1AA0" w14:textId="77777777" w:rsidR="00C621C7" w:rsidRPr="00C621C7" w:rsidRDefault="00C621C7" w:rsidP="00C621C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Align w:val="bottom"/>
          </w:tcPr>
          <w:p w14:paraId="66EC498F" w14:textId="7C2F2D72" w:rsidR="00C621C7" w:rsidRPr="00C621C7" w:rsidRDefault="00C621C7" w:rsidP="00C621C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621C7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630459">
              <w:rPr>
                <w:color w:val="000000"/>
                <w:sz w:val="24"/>
                <w:szCs w:val="24"/>
                <w:lang w:eastAsia="ru-RU" w:bidi="ru-RU"/>
              </w:rPr>
              <w:t xml:space="preserve"> Аптечная д. 24</w:t>
            </w:r>
          </w:p>
        </w:tc>
        <w:tc>
          <w:tcPr>
            <w:tcW w:w="2278" w:type="dxa"/>
          </w:tcPr>
          <w:p w14:paraId="11CEE033" w14:textId="77777777" w:rsidR="00C621C7" w:rsidRDefault="00C621C7" w:rsidP="00C621C7">
            <w:r w:rsidRPr="00E5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гидрант</w:t>
            </w:r>
          </w:p>
        </w:tc>
      </w:tr>
    </w:tbl>
    <w:p w14:paraId="589E9CBC" w14:textId="77777777" w:rsidR="005A09D3" w:rsidRDefault="005A09D3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7EFB19C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D9B4B" w14:textId="77777777" w:rsidR="00597E1E" w:rsidRDefault="00597E1E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B5C1E" w14:textId="77777777" w:rsidR="00597E1E" w:rsidRDefault="00597E1E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9DCDE" w14:textId="77777777" w:rsidR="00597E1E" w:rsidRDefault="00597E1E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AEEB0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3BF10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59C96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4DCD1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80BD9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B8071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B253A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FE210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04EEF" w14:textId="77777777" w:rsidR="00022946" w:rsidRDefault="00022946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11FD6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996D4" w14:textId="77777777" w:rsidR="00630459" w:rsidRDefault="00630459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971E4" w14:textId="77777777" w:rsidR="00630459" w:rsidRDefault="00630459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F15B5" w14:textId="77777777" w:rsidR="00935E05" w:rsidRDefault="00935E05" w:rsidP="005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086BD" w14:textId="012638A4" w:rsidR="00935E05" w:rsidRPr="00C621C7" w:rsidRDefault="00935E05" w:rsidP="00C621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21C7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                                                                         </w:t>
      </w:r>
      <w:r w:rsidRPr="0063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3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304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2D2B8B6" w14:textId="77777777" w:rsidR="00630459" w:rsidRDefault="00630459" w:rsidP="006304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Утверждено</w:t>
      </w:r>
    </w:p>
    <w:p w14:paraId="5904F602" w14:textId="77777777" w:rsidR="00630459" w:rsidRDefault="00630459" w:rsidP="006304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постановлением а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</w:p>
    <w:p w14:paraId="2E5E870A" w14:textId="77777777" w:rsidR="00630459" w:rsidRDefault="00630459" w:rsidP="006304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7B6F5C14" w14:textId="77777777" w:rsidR="00630459" w:rsidRDefault="00630459" w:rsidP="006304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Ахтубинского муниципального района </w:t>
      </w:r>
    </w:p>
    <w:p w14:paraId="7A2C561C" w14:textId="77777777" w:rsidR="00630459" w:rsidRDefault="00630459" w:rsidP="006304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области»</w:t>
      </w:r>
    </w:p>
    <w:p w14:paraId="11F07147" w14:textId="7D7B2565" w:rsidR="00630459" w:rsidRPr="00CF3208" w:rsidRDefault="00630459" w:rsidP="0063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от 2</w:t>
      </w:r>
      <w:r w:rsidR="00C053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.04.2026г № 15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377185" w14:textId="77777777" w:rsidR="005A09D3" w:rsidRPr="00CF3208" w:rsidRDefault="005A09D3" w:rsidP="005A09D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E0AB829" w14:textId="77777777" w:rsidR="005A09D3" w:rsidRPr="00CF3208" w:rsidRDefault="005A09D3" w:rsidP="005A09D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</w:p>
    <w:p w14:paraId="3B359777" w14:textId="77777777" w:rsidR="00C053EF" w:rsidRDefault="005A09D3" w:rsidP="00C053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учёта и проверки наружного водоснабжения и мест для забора воды в целях пожаротушения на территории </w:t>
      </w:r>
      <w:r w:rsidR="00C053EF" w:rsidRPr="00C05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«Сельское поселение Покровский сельсовет Ахтубинского муниципального района Астраханской области» </w:t>
      </w:r>
    </w:p>
    <w:p w14:paraId="46856710" w14:textId="7AF59A83" w:rsidR="005A09D3" w:rsidRPr="00CF3208" w:rsidRDefault="005A09D3" w:rsidP="00C053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Общие положения</w:t>
      </w:r>
    </w:p>
    <w:p w14:paraId="06CF984C" w14:textId="5C2962A5" w:rsidR="005A09D3" w:rsidRPr="00CF3208" w:rsidRDefault="005A09D3" w:rsidP="0093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Настоящие Правила действуют на всей </w:t>
      </w:r>
      <w:r w:rsidR="0093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05"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05" w:rsidRPr="00935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630459" w:rsidRPr="006304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93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обязательны для исполнения в любое время года организациями водопроводно–канализационного хозяйства, обслуживающими населённые пункты, а также всеми абонентами, имеющими источники наружного водоснабжения и места для забора воды, используемые в целях пожаротушения (далее – источники противопожарного водоснабжения) независимо от их ведомственной принадлежности и организационно-правовой формы.</w:t>
      </w:r>
    </w:p>
    <w:p w14:paraId="65125A06" w14:textId="77777777" w:rsidR="005A09D3" w:rsidRPr="00CF3208" w:rsidRDefault="005A09D3" w:rsidP="00C73D9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 источникам противопожарного водоснабжения: наружные водопроводные сети с пожарными гидрантами и водные объекты, используемые для целей пожаротушения.</w:t>
      </w:r>
    </w:p>
    <w:p w14:paraId="0C147DC9" w14:textId="19C94460" w:rsidR="005A09D3" w:rsidRPr="00CF3208" w:rsidRDefault="005A09D3" w:rsidP="00C73D9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Ответственность за состояние источников противопожарного водоснабжения и</w:t>
      </w:r>
      <w:r w:rsidR="00C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установку указателей несёт а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630459" w:rsidRPr="006304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абонент, в ведении которого они находятся.</w:t>
      </w:r>
    </w:p>
    <w:p w14:paraId="092A4730" w14:textId="77777777" w:rsidR="005A09D3" w:rsidRPr="00CF3208" w:rsidRDefault="005A09D3" w:rsidP="00C73D9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Подразделения Государственной противопожарной службы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14:paraId="4F37E3F7" w14:textId="77777777" w:rsidR="00DC4012" w:rsidRDefault="00DC4012" w:rsidP="005A09D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F9B4A2" w14:textId="3EF16EE4" w:rsidR="005A09D3" w:rsidRPr="00CF3208" w:rsidRDefault="005A09D3" w:rsidP="005A09D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Техническое состояние, эксплуатация и требования к источникам противопожарного водоснабжения</w:t>
      </w:r>
    </w:p>
    <w:p w14:paraId="47938D88" w14:textId="77777777" w:rsidR="005A09D3" w:rsidRPr="00CF3208" w:rsidRDefault="005A09D3" w:rsidP="00C621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14:paraId="02A97CB7" w14:textId="77777777" w:rsidR="005A09D3" w:rsidRPr="00CF3208" w:rsidRDefault="005A09D3" w:rsidP="00C621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качественной приёмкой всех систем водоснабжения по окончании их строительства, реконструкции и ремонта;</w:t>
      </w:r>
    </w:p>
    <w:p w14:paraId="3B2237F2" w14:textId="77777777" w:rsidR="005A09D3" w:rsidRPr="00CF3208" w:rsidRDefault="005A09D3" w:rsidP="00C621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точным учётом всех источников наружного противопожарного водоснабжения;</w:t>
      </w:r>
    </w:p>
    <w:p w14:paraId="2AC912FD" w14:textId="77777777" w:rsidR="005A09D3" w:rsidRPr="00CF3208" w:rsidRDefault="005A09D3" w:rsidP="00C621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систематическим контролем за состоянием источников наружного противопожарного водоснабжения;</w:t>
      </w:r>
    </w:p>
    <w:p w14:paraId="7EEA36BE" w14:textId="77777777" w:rsidR="005A09D3" w:rsidRPr="00CF3208" w:rsidRDefault="005A09D3" w:rsidP="00C621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своевременной подготовкой источников наружного противопожарного водоснабжения к условиям эксплуатации в весенне-летний и осенне-зимний периоды.</w:t>
      </w:r>
    </w:p>
    <w:p w14:paraId="7A43181F" w14:textId="77777777" w:rsidR="005A09D3" w:rsidRPr="00CF3208" w:rsidRDefault="005A09D3" w:rsidP="00C621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наружного противопожарного водоснабжения должен быть обеспечен подъезд.</w:t>
      </w:r>
    </w:p>
    <w:p w14:paraId="7B015C43" w14:textId="77777777" w:rsidR="005A09D3" w:rsidRPr="00CF3208" w:rsidRDefault="005A09D3" w:rsidP="00C621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Пожарные водоёмы должны быть наполнены водой. К водоёмам должен быть обеспечен подъезд. В зимнее время площадки и подъезды к пожарным водоемам необходимо содержать очищенными от снежных заносов, производить расчистку дорог, подъездов и проездов в населенных пунктах для проезда пожарных автомобилей.</w:t>
      </w:r>
    </w:p>
    <w:p w14:paraId="7E3D720B" w14:textId="77777777" w:rsidR="005A09D3" w:rsidRPr="00CF3208" w:rsidRDefault="005A09D3" w:rsidP="00C621C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14:paraId="164D0C01" w14:textId="77777777" w:rsidR="005A09D3" w:rsidRPr="00CF3208" w:rsidRDefault="005A09D3" w:rsidP="005A09D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Учет и порядок проверки источников противопожарного водоснабжения</w:t>
      </w:r>
    </w:p>
    <w:p w14:paraId="24D24D85" w14:textId="72C3C9B7" w:rsidR="005A09D3" w:rsidRPr="00CF3208" w:rsidRDefault="005A09D3" w:rsidP="00935E0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Администрация </w:t>
      </w:r>
      <w:r w:rsidR="00DC4012" w:rsidRPr="00DC40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93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абоненты, имеющие источники противопожарного водоснабжения независимо от их ведомственной принадлежности и организационно-правовой формы,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14:paraId="32F4A1E9" w14:textId="7092ED90" w:rsidR="005A09D3" w:rsidRPr="00CF3208" w:rsidRDefault="005A09D3" w:rsidP="00935E0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 целью учета всех источников п</w:t>
      </w:r>
      <w:r w:rsidR="00935E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ротивопожарного водоснабжения, а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935E05" w:rsidRPr="0093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012" w:rsidRPr="00DC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</w:t>
      </w:r>
      <w:r w:rsidR="00DC4012" w:rsidRPr="00DC40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Покровский сельсовет Ахтубинского муниципального района Астраханской области»</w:t>
      </w: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абоненты совместно с Государственной противопожарной службой не реже одного раза в пять лет проводят инвентаризацию источников противопожарного водоснабжения.</w:t>
      </w:r>
    </w:p>
    <w:p w14:paraId="6DF44321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Проверка источников противопожарного водоснабжения производится 2 раза в год: в весенне-летний (с 1 мая по 1 ноября) и осенне-зимний (с 1 ноября по 1 мая) периоды.</w:t>
      </w:r>
    </w:p>
    <w:p w14:paraId="4EC040DF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проверке пожарного гидранта проверяется:</w:t>
      </w:r>
    </w:p>
    <w:p w14:paraId="40859CD4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на видном месте указателя установленного образца;</w:t>
      </w:r>
    </w:p>
    <w:p w14:paraId="60DE477B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беспрепятственного подъезда к пожарному гидранту;</w:t>
      </w:r>
    </w:p>
    <w:p w14:paraId="4A692B0D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степень заполнения водой и возможность его заполнения;</w:t>
      </w:r>
    </w:p>
    <w:p w14:paraId="3FA564BE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герметичность задвижек (при наличии).</w:t>
      </w:r>
    </w:p>
    <w:p w14:paraId="4716B0C1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-состояние колодца и люка пожарного гидранта, производится очистка его от грязи, льда и снега;</w:t>
      </w:r>
    </w:p>
    <w:p w14:paraId="4C87ACE3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-работоспособность пожарного гидранта посредством пуска воды с установкой пожарной колонки;</w:t>
      </w:r>
    </w:p>
    <w:p w14:paraId="0C0052F7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-герметичность и смазка резьбового соединения и стояка;</w:t>
      </w:r>
    </w:p>
    <w:p w14:paraId="037B80B0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-работоспособность сливного устройства;</w:t>
      </w:r>
    </w:p>
    <w:p w14:paraId="340480D5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крышки гидранта.</w:t>
      </w:r>
    </w:p>
    <w:p w14:paraId="2BCF3B41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проверке пожарного водоема проверяется:</w:t>
      </w:r>
    </w:p>
    <w:p w14:paraId="4820F837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на видном месте указателя установленного образца;</w:t>
      </w:r>
    </w:p>
    <w:p w14:paraId="33DF3A63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беспрепятственного подъезда к пожарному водоему;</w:t>
      </w:r>
    </w:p>
    <w:p w14:paraId="15CFAABB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степень заполнения водой и возможность его пополнения;</w:t>
      </w:r>
    </w:p>
    <w:p w14:paraId="5AD57557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площадки перед водоемом для забора воды;</w:t>
      </w:r>
    </w:p>
    <w:p w14:paraId="4A03674B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проруби при отрицательной температуре воздуха (для открытых водоемов).</w:t>
      </w:r>
    </w:p>
    <w:p w14:paraId="7F9E762B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 проверке других приспособленных для целей пожаротушения источников наружного водоснабжения проверяется наличие подъезда и возможность забора воды в любое время года.</w:t>
      </w:r>
    </w:p>
    <w:p w14:paraId="7D284C39" w14:textId="77777777" w:rsidR="005A09D3" w:rsidRPr="00CF3208" w:rsidRDefault="005A09D3" w:rsidP="0002294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2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01299C" w14:textId="77777777" w:rsidR="00C83657" w:rsidRPr="00CF3208" w:rsidRDefault="00C83657" w:rsidP="000229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3657" w:rsidRPr="00CF3208" w:rsidSect="0002294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AAA"/>
    <w:multiLevelType w:val="hybridMultilevel"/>
    <w:tmpl w:val="4F9450D8"/>
    <w:lvl w:ilvl="0" w:tplc="2F6A44F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3EDF"/>
    <w:multiLevelType w:val="hybridMultilevel"/>
    <w:tmpl w:val="42CACF82"/>
    <w:lvl w:ilvl="0" w:tplc="2F6A44F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76BE5"/>
    <w:multiLevelType w:val="hybridMultilevel"/>
    <w:tmpl w:val="C876D894"/>
    <w:lvl w:ilvl="0" w:tplc="2F6A44F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56FAA"/>
    <w:multiLevelType w:val="hybridMultilevel"/>
    <w:tmpl w:val="4644F3EC"/>
    <w:lvl w:ilvl="0" w:tplc="2F6A44F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33A74"/>
    <w:multiLevelType w:val="hybridMultilevel"/>
    <w:tmpl w:val="6BA6559C"/>
    <w:lvl w:ilvl="0" w:tplc="2F6A44F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833476">
    <w:abstractNumId w:val="2"/>
  </w:num>
  <w:num w:numId="2" w16cid:durableId="1167862530">
    <w:abstractNumId w:val="4"/>
  </w:num>
  <w:num w:numId="3" w16cid:durableId="1650670705">
    <w:abstractNumId w:val="1"/>
  </w:num>
  <w:num w:numId="4" w16cid:durableId="1164395621">
    <w:abstractNumId w:val="0"/>
  </w:num>
  <w:num w:numId="5" w16cid:durableId="1064447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9D3"/>
    <w:rsid w:val="00022946"/>
    <w:rsid w:val="000E510D"/>
    <w:rsid w:val="001A57EE"/>
    <w:rsid w:val="00597E1E"/>
    <w:rsid w:val="005A09D3"/>
    <w:rsid w:val="00630459"/>
    <w:rsid w:val="007F2383"/>
    <w:rsid w:val="008766AB"/>
    <w:rsid w:val="00935E05"/>
    <w:rsid w:val="00C053EF"/>
    <w:rsid w:val="00C621C7"/>
    <w:rsid w:val="00C73D9D"/>
    <w:rsid w:val="00C83657"/>
    <w:rsid w:val="00CF3208"/>
    <w:rsid w:val="00DC4012"/>
    <w:rsid w:val="00E13B7A"/>
    <w:rsid w:val="00F938BE"/>
    <w:rsid w:val="00FB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6B69"/>
  <w15:docId w15:val="{252F68EC-CAAC-489C-A70C-46400933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38B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97E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7E1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597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rebuchetMS9pt">
    <w:name w:val="Основной текст (2) + Trebuchet MS;9 pt"/>
    <w:basedOn w:val="2"/>
    <w:rsid w:val="00597E1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66F6-7FD6-4AAA-A646-F4487779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ytjtyj</dc:creator>
  <cp:lastModifiedBy>Пользователь</cp:lastModifiedBy>
  <cp:revision>14</cp:revision>
  <cp:lastPrinted>2026-04-27T16:58:00Z</cp:lastPrinted>
  <dcterms:created xsi:type="dcterms:W3CDTF">2022-02-09T11:14:00Z</dcterms:created>
  <dcterms:modified xsi:type="dcterms:W3CDTF">2026-04-27T16:59:00Z</dcterms:modified>
</cp:coreProperties>
</file>